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DA2B59" w:rsidRDefault="003B3741" w:rsidP="00DA2B59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ПО МЕДИЦИНСКОМУ ПРИМЕНЕНИЮ ЛЕКАРСТВЕННОГО ПРЕПАРАТА </w:t>
      </w:r>
    </w:p>
    <w:p w:rsidR="00DA2B59" w:rsidRPr="00E85C17" w:rsidRDefault="00E90F7F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Протатргол</w:t>
      </w:r>
      <w:proofErr w:type="spellEnd"/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Торговое </w:t>
      </w:r>
      <w:r w:rsidR="0039002B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E90F7F">
        <w:rPr>
          <w:rFonts w:ascii="Times New Roman" w:hAnsi="Times New Roman" w:cs="Times New Roman"/>
          <w:sz w:val="24"/>
          <w:szCs w:val="24"/>
        </w:rPr>
        <w:t>Протаргол</w:t>
      </w:r>
    </w:p>
    <w:p w:rsidR="00DA2B59" w:rsidRPr="005D5976" w:rsidRDefault="00DA2B59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Международное непатентованное</w:t>
      </w:r>
      <w:r w:rsidR="0039002B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proofErr w:type="spellStart"/>
      <w:r w:rsidR="0039002B">
        <w:rPr>
          <w:rFonts w:ascii="Times New Roman" w:hAnsi="Times New Roman" w:cs="Times New Roman"/>
          <w:b/>
          <w:bCs/>
          <w:sz w:val="24"/>
          <w:szCs w:val="24"/>
        </w:rPr>
        <w:t>группировочное</w:t>
      </w:r>
      <w:proofErr w:type="spellEnd"/>
      <w:r w:rsidR="0039002B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B3741">
        <w:rPr>
          <w:rFonts w:ascii="Times New Roman" w:hAnsi="Times New Roman" w:cs="Times New Roman"/>
          <w:bCs/>
          <w:sz w:val="24"/>
          <w:szCs w:val="24"/>
        </w:rPr>
        <w:t>с</w:t>
      </w:r>
      <w:r w:rsidR="00E90F7F">
        <w:rPr>
          <w:rFonts w:ascii="Times New Roman" w:hAnsi="Times New Roman" w:cs="Times New Roman"/>
          <w:bCs/>
          <w:sz w:val="24"/>
          <w:szCs w:val="24"/>
        </w:rPr>
        <w:t xml:space="preserve">еребра </w:t>
      </w:r>
      <w:proofErr w:type="spellStart"/>
      <w:r w:rsidR="00E90F7F">
        <w:rPr>
          <w:rFonts w:ascii="Times New Roman" w:hAnsi="Times New Roman" w:cs="Times New Roman"/>
          <w:bCs/>
          <w:sz w:val="24"/>
          <w:szCs w:val="24"/>
        </w:rPr>
        <w:t>протеинат</w:t>
      </w:r>
      <w:proofErr w:type="spellEnd"/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Pr="005D5976">
        <w:rPr>
          <w:rFonts w:ascii="Times New Roman" w:hAnsi="Times New Roman" w:cs="Times New Roman"/>
          <w:sz w:val="24"/>
          <w:szCs w:val="24"/>
        </w:rPr>
        <w:t xml:space="preserve"> </w:t>
      </w:r>
      <w:r w:rsidR="00E90F7F">
        <w:rPr>
          <w:rFonts w:ascii="Times New Roman" w:eastAsia="Times New Roman" w:hAnsi="Times New Roman" w:cs="Times New Roman"/>
          <w:sz w:val="24"/>
          <w:szCs w:val="24"/>
        </w:rPr>
        <w:t>таблетки для приготовления раствора для местного применения</w:t>
      </w:r>
    </w:p>
    <w:p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4A708F" w:rsidRPr="00B76B04" w:rsidTr="004A708F">
        <w:tc>
          <w:tcPr>
            <w:tcW w:w="7763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Действующее вещество</w:t>
            </w:r>
          </w:p>
        </w:tc>
        <w:tc>
          <w:tcPr>
            <w:tcW w:w="1808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8F" w:rsidRPr="00B76B04" w:rsidTr="004A708F">
        <w:tc>
          <w:tcPr>
            <w:tcW w:w="7763" w:type="dxa"/>
          </w:tcPr>
          <w:p w:rsidR="004A708F" w:rsidRPr="00B76B04" w:rsidRDefault="00E90F7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Протаргол</w:t>
            </w:r>
          </w:p>
        </w:tc>
        <w:tc>
          <w:tcPr>
            <w:tcW w:w="1808" w:type="dxa"/>
          </w:tcPr>
          <w:p w:rsidR="004A708F" w:rsidRPr="00B76B04" w:rsidRDefault="00E90F7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708F" w:rsidRPr="00B76B0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708F" w:rsidRPr="00B76B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A708F" w:rsidRPr="00B76B04" w:rsidTr="004A708F">
        <w:tc>
          <w:tcPr>
            <w:tcW w:w="7763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04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1808" w:type="dxa"/>
          </w:tcPr>
          <w:p w:rsidR="004A708F" w:rsidRPr="00B76B04" w:rsidRDefault="004A708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08F" w:rsidRPr="00B76B04" w:rsidTr="004A708F">
        <w:tc>
          <w:tcPr>
            <w:tcW w:w="7763" w:type="dxa"/>
          </w:tcPr>
          <w:p w:rsidR="004A708F" w:rsidRPr="00B76B04" w:rsidRDefault="00E90F7F" w:rsidP="00487E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– 17 </w:t>
            </w:r>
          </w:p>
        </w:tc>
        <w:tc>
          <w:tcPr>
            <w:tcW w:w="1808" w:type="dxa"/>
          </w:tcPr>
          <w:p w:rsidR="004A708F" w:rsidRPr="00B76B04" w:rsidRDefault="00E90F7F" w:rsidP="00E90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708F" w:rsidRPr="00B76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08F" w:rsidRPr="00B7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708F" w:rsidRPr="00B76B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E90F7F" w:rsidRDefault="00E90F7F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0F7F">
        <w:rPr>
          <w:rFonts w:ascii="Times New Roman" w:hAnsi="Times New Roman" w:cs="Times New Roman"/>
          <w:sz w:val="24"/>
          <w:szCs w:val="24"/>
        </w:rPr>
        <w:t>Круглые плоскоцилиндрические таблетки от темно-коричневого до черного цвета с синеватым оттенком с неравномерн</w:t>
      </w:r>
      <w:r w:rsidR="004E5A31">
        <w:rPr>
          <w:rFonts w:ascii="Times New Roman" w:hAnsi="Times New Roman" w:cs="Times New Roman"/>
          <w:sz w:val="24"/>
          <w:szCs w:val="24"/>
        </w:rPr>
        <w:t>ой окраской поверхности</w:t>
      </w:r>
      <w:r w:rsidRPr="00E90F7F">
        <w:rPr>
          <w:rFonts w:ascii="Times New Roman" w:hAnsi="Times New Roman" w:cs="Times New Roman"/>
          <w:sz w:val="24"/>
          <w:szCs w:val="24"/>
        </w:rPr>
        <w:t>.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</w:t>
      </w:r>
      <w:proofErr w:type="spellEnd"/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группа: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F7F">
        <w:rPr>
          <w:rFonts w:ascii="Times New Roman" w:hAnsi="Times New Roman" w:cs="Times New Roman"/>
          <w:bCs/>
          <w:sz w:val="24"/>
          <w:szCs w:val="24"/>
        </w:rPr>
        <w:t>антисептическое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средство</w:t>
      </w:r>
    </w:p>
    <w:p w:rsidR="005D5976" w:rsidRPr="003B3741" w:rsidRDefault="005D5976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74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B3741" w:rsidRPr="00B51563">
        <w:rPr>
          <w:rFonts w:ascii="Times New Roman" w:hAnsi="Times New Roman" w:cs="Times New Roman"/>
          <w:sz w:val="24"/>
          <w:szCs w:val="24"/>
        </w:rPr>
        <w:t>01</w:t>
      </w:r>
      <w:r w:rsidR="003B3741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="003B3741" w:rsidRPr="00B51563">
        <w:rPr>
          <w:rFonts w:ascii="Times New Roman" w:hAnsi="Times New Roman" w:cs="Times New Roman"/>
          <w:sz w:val="24"/>
          <w:szCs w:val="24"/>
        </w:rPr>
        <w:t>10</w:t>
      </w:r>
    </w:p>
    <w:p w:rsidR="00DA2B59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  <w:proofErr w:type="spellEnd"/>
    </w:p>
    <w:p w:rsidR="00E90F7F" w:rsidRDefault="00E90F7F" w:rsidP="00E90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7F">
        <w:rPr>
          <w:rFonts w:ascii="Times New Roman" w:hAnsi="Times New Roman" w:cs="Times New Roman"/>
          <w:sz w:val="24"/>
          <w:szCs w:val="24"/>
        </w:rPr>
        <w:t xml:space="preserve">При попадании в организм </w:t>
      </w:r>
      <w:proofErr w:type="spellStart"/>
      <w:r w:rsidRPr="00E90F7F">
        <w:rPr>
          <w:rFonts w:ascii="Times New Roman" w:hAnsi="Times New Roman" w:cs="Times New Roman"/>
          <w:sz w:val="24"/>
          <w:szCs w:val="24"/>
        </w:rPr>
        <w:t>протеинат</w:t>
      </w:r>
      <w:proofErr w:type="spellEnd"/>
      <w:r w:rsidRPr="00E90F7F">
        <w:rPr>
          <w:rFonts w:ascii="Times New Roman" w:hAnsi="Times New Roman" w:cs="Times New Roman"/>
          <w:sz w:val="24"/>
          <w:szCs w:val="24"/>
        </w:rPr>
        <w:t xml:space="preserve"> серебра </w:t>
      </w:r>
      <w:proofErr w:type="spellStart"/>
      <w:r w:rsidRPr="00E90F7F">
        <w:rPr>
          <w:rFonts w:ascii="Times New Roman" w:hAnsi="Times New Roman" w:cs="Times New Roman"/>
          <w:sz w:val="24"/>
          <w:szCs w:val="24"/>
        </w:rPr>
        <w:t>диссоци</w:t>
      </w:r>
      <w:bookmarkStart w:id="0" w:name="_GoBack"/>
      <w:bookmarkEnd w:id="0"/>
      <w:r w:rsidRPr="00E90F7F">
        <w:rPr>
          <w:rFonts w:ascii="Times New Roman" w:hAnsi="Times New Roman" w:cs="Times New Roman"/>
          <w:sz w:val="24"/>
          <w:szCs w:val="24"/>
        </w:rPr>
        <w:t>ирует</w:t>
      </w:r>
      <w:proofErr w:type="spellEnd"/>
      <w:r w:rsidRPr="00E90F7F">
        <w:rPr>
          <w:rFonts w:ascii="Times New Roman" w:hAnsi="Times New Roman" w:cs="Times New Roman"/>
          <w:sz w:val="24"/>
          <w:szCs w:val="24"/>
        </w:rPr>
        <w:t xml:space="preserve"> с образованием ионов серебра, которые оказывают вяжущее, антисептическое и противовоспалительное действие. Ионы серебра активно подавляют размножение возбудителей инфекции, связывая их ДНК. Механизм действия протаргола основан на том, что ионы серебра на поврежденной слизистой оболочке осаждают белки и образуют защитную пленку. При этом снижается чувствительность, суживаются кровеносные сосуды (это приводит к уменьшению отека) и подавляется воспалительный процесс. Ионы серебра также подавляют размножение различных бактерий. Активен в отношении </w:t>
      </w:r>
      <w:proofErr w:type="spellStart"/>
      <w:r w:rsidRPr="00E90F7F">
        <w:rPr>
          <w:rFonts w:ascii="Times New Roman" w:hAnsi="Times New Roman" w:cs="Times New Roman"/>
          <w:sz w:val="24"/>
          <w:szCs w:val="24"/>
        </w:rPr>
        <w:t>граммположительных</w:t>
      </w:r>
      <w:proofErr w:type="spellEnd"/>
      <w:r w:rsidRPr="00E90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F7F">
        <w:rPr>
          <w:rFonts w:ascii="Times New Roman" w:hAnsi="Times New Roman" w:cs="Times New Roman"/>
          <w:sz w:val="24"/>
          <w:szCs w:val="24"/>
        </w:rPr>
        <w:t>граммотрицательных</w:t>
      </w:r>
      <w:proofErr w:type="spellEnd"/>
      <w:r w:rsidRPr="00E90F7F">
        <w:rPr>
          <w:rFonts w:ascii="Times New Roman" w:hAnsi="Times New Roman" w:cs="Times New Roman"/>
          <w:sz w:val="24"/>
          <w:szCs w:val="24"/>
        </w:rPr>
        <w:t xml:space="preserve"> бактерий: B. </w:t>
      </w:r>
      <w:proofErr w:type="spellStart"/>
      <w:r w:rsidRPr="00E90F7F">
        <w:rPr>
          <w:rFonts w:ascii="Times New Roman" w:hAnsi="Times New Roman" w:cs="Times New Roman"/>
          <w:sz w:val="24"/>
          <w:szCs w:val="24"/>
        </w:rPr>
        <w:t>cereus</w:t>
      </w:r>
      <w:proofErr w:type="spellEnd"/>
      <w:r w:rsidRPr="00E90F7F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E90F7F">
        <w:rPr>
          <w:rFonts w:ascii="Times New Roman" w:hAnsi="Times New Roman" w:cs="Times New Roman"/>
          <w:sz w:val="24"/>
          <w:szCs w:val="24"/>
        </w:rPr>
        <w:t>albicans</w:t>
      </w:r>
      <w:proofErr w:type="spellEnd"/>
      <w:r w:rsidRPr="00E90F7F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E90F7F">
        <w:rPr>
          <w:rFonts w:ascii="Times New Roman" w:hAnsi="Times New Roman" w:cs="Times New Roman"/>
          <w:sz w:val="24"/>
          <w:szCs w:val="24"/>
        </w:rPr>
        <w:t>coli</w:t>
      </w:r>
      <w:proofErr w:type="spellEnd"/>
      <w:r w:rsidRPr="00E90F7F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E90F7F">
        <w:rPr>
          <w:rFonts w:ascii="Times New Roman" w:hAnsi="Times New Roman" w:cs="Times New Roman"/>
          <w:sz w:val="24"/>
          <w:szCs w:val="24"/>
        </w:rPr>
        <w:t>aeruginosa</w:t>
      </w:r>
      <w:proofErr w:type="spellEnd"/>
      <w:r w:rsidRPr="00E90F7F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E90F7F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E90F7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smartTag w:uri="urn:schemas-microsoft-com:office:smarttags" w:element="place">
        <w:smartTag w:uri="urn:schemas-microsoft-com:office:smarttags" w:element="country-region">
          <w:r w:rsidRPr="00E90F7F">
            <w:rPr>
              <w:rFonts w:ascii="Times New Roman" w:hAnsi="Times New Roman" w:cs="Times New Roman"/>
              <w:sz w:val="24"/>
              <w:szCs w:val="24"/>
            </w:rPr>
            <w:t>niger</w:t>
          </w:r>
        </w:smartTag>
      </w:smartTag>
      <w:proofErr w:type="spellEnd"/>
      <w:r w:rsidRPr="00E90F7F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E90F7F">
        <w:rPr>
          <w:rFonts w:ascii="Times New Roman" w:hAnsi="Times New Roman" w:cs="Times New Roman"/>
          <w:sz w:val="24"/>
          <w:szCs w:val="24"/>
        </w:rPr>
        <w:t>abony</w:t>
      </w:r>
      <w:proofErr w:type="spellEnd"/>
      <w:r w:rsidRPr="00E90F7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74B67" w:rsidRDefault="00174B67" w:rsidP="00E90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B67" w:rsidRDefault="00174B67" w:rsidP="00E90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353" w:rsidRPr="00566353" w:rsidRDefault="00566353" w:rsidP="003B37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6353">
        <w:rPr>
          <w:rFonts w:ascii="Times New Roman" w:hAnsi="Times New Roman" w:cs="Times New Roman"/>
          <w:b/>
          <w:i/>
          <w:sz w:val="24"/>
          <w:szCs w:val="24"/>
        </w:rPr>
        <w:t>Фармакокинетика</w:t>
      </w:r>
      <w:proofErr w:type="spellEnd"/>
    </w:p>
    <w:p w:rsidR="00E90F7F" w:rsidRPr="00E90F7F" w:rsidRDefault="003B3741" w:rsidP="003B3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местном применении практически не </w:t>
      </w:r>
      <w:r w:rsidR="0039002B">
        <w:rPr>
          <w:rFonts w:ascii="Times New Roman" w:hAnsi="Times New Roman" w:cs="Times New Roman"/>
          <w:sz w:val="24"/>
          <w:szCs w:val="24"/>
        </w:rPr>
        <w:t>абсорбируется.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A36670" w:rsidRP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>Острые респираторные заболевания с явлениями ринита, синусита (в составе комплексной терапии).</w:t>
      </w: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>Повышенная чувствительность к компонентам препарата, беременность, период грудного вскармливания, возраст до 18 лет (в связи с недостаточностью клинических данных), атрофический ринит.</w:t>
      </w:r>
    </w:p>
    <w:p w:rsidR="00A36670" w:rsidRPr="00A36670" w:rsidRDefault="00A36670" w:rsidP="00A36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6670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грудного вскармливания</w:t>
      </w:r>
    </w:p>
    <w:p w:rsidR="00A36670" w:rsidRPr="00A36670" w:rsidRDefault="003B3741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Противопоказано применение препарата при беременности и в период грудного вскармливания; при необходимости применения препарата, грудное вскармливание следует прекратить</w:t>
      </w:r>
      <w:r w:rsidR="00A36670" w:rsidRPr="00A36670">
        <w:rPr>
          <w:rFonts w:ascii="Times New Roman" w:hAnsi="Times New Roman" w:cs="Times New Roman"/>
          <w:sz w:val="24"/>
          <w:szCs w:val="24"/>
        </w:rPr>
        <w:t>.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A36670" w:rsidRPr="00A36670" w:rsidRDefault="003B3741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 в виде 2 % раствора</w:t>
      </w:r>
      <w:r w:rsidR="00A36670" w:rsidRPr="00A36670">
        <w:rPr>
          <w:rFonts w:ascii="Times New Roman" w:hAnsi="Times New Roman" w:cs="Times New Roman"/>
          <w:sz w:val="24"/>
          <w:szCs w:val="24"/>
        </w:rPr>
        <w:t xml:space="preserve">. Готовый раствор хранить не более 30 дней в защищенном от света месте при температуре </w:t>
      </w:r>
      <w:r>
        <w:rPr>
          <w:rFonts w:ascii="Times New Roman" w:hAnsi="Times New Roman" w:cs="Times New Roman"/>
          <w:sz w:val="24"/>
          <w:szCs w:val="24"/>
        </w:rPr>
        <w:t xml:space="preserve">от 2 до 8 </w:t>
      </w:r>
      <w:r w:rsidR="00A36670" w:rsidRPr="0021350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6670" w:rsidRPr="00A36670">
        <w:rPr>
          <w:rFonts w:ascii="Times New Roman" w:hAnsi="Times New Roman" w:cs="Times New Roman"/>
          <w:sz w:val="24"/>
          <w:szCs w:val="24"/>
        </w:rPr>
        <w:t>С.</w:t>
      </w:r>
    </w:p>
    <w:p w:rsidR="00A36670" w:rsidRP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>Способ приготовления 2% раствора:</w:t>
      </w:r>
    </w:p>
    <w:p w:rsidR="004E5A31" w:rsidRDefault="004E5A31" w:rsidP="00A36670">
      <w:pPr>
        <w:pStyle w:val="Bodytext20"/>
        <w:numPr>
          <w:ilvl w:val="0"/>
          <w:numId w:val="2"/>
        </w:numPr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>Вскрыть растворитель (вода для инъекций) и влить во флакон.</w:t>
      </w:r>
    </w:p>
    <w:p w:rsidR="00A36670" w:rsidRPr="003B3741" w:rsidRDefault="00A36670" w:rsidP="00A36670">
      <w:pPr>
        <w:pStyle w:val="Bodytext20"/>
        <w:numPr>
          <w:ilvl w:val="0"/>
          <w:numId w:val="2"/>
        </w:numPr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3741">
        <w:rPr>
          <w:rFonts w:ascii="Times New Roman" w:hAnsi="Times New Roman" w:cs="Times New Roman"/>
          <w:sz w:val="24"/>
          <w:szCs w:val="24"/>
        </w:rPr>
        <w:t>Поместить таблетку Протаргол 200</w:t>
      </w:r>
      <w:r w:rsidR="003B3741" w:rsidRPr="003B3741">
        <w:rPr>
          <w:rFonts w:ascii="Times New Roman" w:hAnsi="Times New Roman" w:cs="Times New Roman"/>
          <w:sz w:val="24"/>
          <w:szCs w:val="24"/>
        </w:rPr>
        <w:t xml:space="preserve"> мг во флакон из тёмного стекла,</w:t>
      </w:r>
      <w:r w:rsidR="003B3741">
        <w:rPr>
          <w:rFonts w:ascii="Times New Roman" w:hAnsi="Times New Roman" w:cs="Times New Roman"/>
          <w:sz w:val="24"/>
          <w:szCs w:val="24"/>
        </w:rPr>
        <w:t xml:space="preserve"> закрыть пробкой, интенсивно встряхнуть в течение 5 мин, оставить на 15 мин и затем снова интенсивно вст</w:t>
      </w:r>
      <w:r w:rsidR="004519FB">
        <w:rPr>
          <w:rFonts w:ascii="Times New Roman" w:hAnsi="Times New Roman" w:cs="Times New Roman"/>
          <w:sz w:val="24"/>
          <w:szCs w:val="24"/>
        </w:rPr>
        <w:t>ряхнуть в течение 5 мин</w:t>
      </w:r>
      <w:r w:rsidRPr="003B3741">
        <w:rPr>
          <w:rFonts w:ascii="Times New Roman" w:hAnsi="Times New Roman" w:cs="Times New Roman"/>
          <w:sz w:val="24"/>
          <w:szCs w:val="24"/>
        </w:rPr>
        <w:t>.</w:t>
      </w:r>
      <w:r w:rsidR="004519FB">
        <w:rPr>
          <w:rFonts w:ascii="Times New Roman" w:hAnsi="Times New Roman" w:cs="Times New Roman"/>
          <w:sz w:val="24"/>
          <w:szCs w:val="24"/>
        </w:rPr>
        <w:t xml:space="preserve"> Таблетка должна полностью раствориться.</w:t>
      </w:r>
    </w:p>
    <w:p w:rsidR="00A36670" w:rsidRP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>Закапывать 3-5 капель в каждую ноздрю дважды в день (утром и вечером) в течение 5-7 дней.</w:t>
      </w:r>
    </w:p>
    <w:p w:rsidR="00A36670" w:rsidRP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>Перед тем как пользоваться Протарголом для закапывания в нос, носовую пазуху необходимо полностью очистить и промыть.</w:t>
      </w:r>
    </w:p>
    <w:p w:rsidR="00A36670" w:rsidRP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>Основное действие препарата будет проявляться только через 2-3 дня после первого использования. При сохранении симптомов более 5-7 дней, рекомендуется обратиться к врачу.</w:t>
      </w:r>
    </w:p>
    <w:p w:rsid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>Применяйте препарат только согласно тому способу применения и в тех дозах. которые указаны в инструкции по применению. В случае необходимости, пожалуйста, проконсультируйтесь с врачом перед применением лекарственного препарата.</w:t>
      </w:r>
    </w:p>
    <w:p w:rsidR="00DB1403" w:rsidRPr="00A777E4" w:rsidRDefault="00DB1403" w:rsidP="00DA2B5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A36670" w:rsidRP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 xml:space="preserve">Классификация частоты развития побочных эффектов (ВОЗ): очень часто более 1/10, </w:t>
      </w:r>
      <w:r w:rsidRPr="00A36670">
        <w:rPr>
          <w:rFonts w:ascii="Times New Roman" w:hAnsi="Times New Roman" w:cs="Times New Roman"/>
          <w:sz w:val="24"/>
          <w:szCs w:val="24"/>
        </w:rPr>
        <w:lastRenderedPageBreak/>
        <w:t>часто от 1/100 до 1/10, нечасто от 1/1000 до 1/100, от 1/10000 до 1/1000, очень редко менее 1/10000, включая отдельные случаи.</w:t>
      </w:r>
    </w:p>
    <w:p w:rsidR="00A36670" w:rsidRP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 xml:space="preserve">Аллергические реакции: редко - аллергические реакции (кожный зуд, раздражение слизистой, крапивница), ощущение жжения и онемения, сухость во рту, покраснение глаз, очень редко - анафилактический шок, отек </w:t>
      </w:r>
      <w:proofErr w:type="spellStart"/>
      <w:r w:rsidRPr="00A36670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A36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670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A36670">
        <w:rPr>
          <w:rFonts w:ascii="Times New Roman" w:hAnsi="Times New Roman" w:cs="Times New Roman"/>
          <w:sz w:val="24"/>
          <w:szCs w:val="24"/>
        </w:rPr>
        <w:t xml:space="preserve"> дерматит.</w:t>
      </w:r>
    </w:p>
    <w:p w:rsidR="00A36670" w:rsidRP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>При усугублении любых из указанных в инструкции побочных эффектов препарат следует отменить. Если любые из указанных в инструкции побочных эффектов усугубляются или Вы заметили любые другие побочные эффекты, не указанные в инструкции, сообщите об этом врачу.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Передозировка</w:t>
      </w:r>
    </w:p>
    <w:p w:rsidR="00A36670" w:rsidRPr="00A36670" w:rsidRDefault="004519FB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Симптомы: при рекомендуемом способе применения передозировка маловероятна. Возможно усиление побочных эффектов</w:t>
      </w:r>
      <w:r w:rsidR="00A36670" w:rsidRPr="00A36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случайном проглатывании большого количества препарата может возникнуть раздражение желудочно-кишечного тракта. При длительном бесконтрольном</w:t>
      </w:r>
      <w:r w:rsidR="00F96044">
        <w:rPr>
          <w:rFonts w:ascii="Times New Roman" w:hAnsi="Times New Roman" w:cs="Times New Roman"/>
          <w:sz w:val="24"/>
          <w:szCs w:val="24"/>
        </w:rPr>
        <w:t xml:space="preserve"> применении пр</w:t>
      </w:r>
      <w:r w:rsidR="0039002B">
        <w:rPr>
          <w:rFonts w:ascii="Times New Roman" w:hAnsi="Times New Roman" w:cs="Times New Roman"/>
          <w:sz w:val="24"/>
          <w:szCs w:val="24"/>
        </w:rPr>
        <w:t>епарата теоретически возможно п</w:t>
      </w:r>
      <w:r w:rsidR="00F96044">
        <w:rPr>
          <w:rFonts w:ascii="Times New Roman" w:hAnsi="Times New Roman" w:cs="Times New Roman"/>
          <w:sz w:val="24"/>
          <w:szCs w:val="24"/>
        </w:rPr>
        <w:t>оявление</w:t>
      </w:r>
      <w:r w:rsidR="0039002B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F96044">
        <w:rPr>
          <w:rFonts w:ascii="Times New Roman" w:hAnsi="Times New Roman" w:cs="Times New Roman"/>
          <w:sz w:val="24"/>
          <w:szCs w:val="24"/>
        </w:rPr>
        <w:t xml:space="preserve"> редкого заболевания – </w:t>
      </w:r>
      <w:proofErr w:type="spellStart"/>
      <w:r w:rsidR="00F96044">
        <w:rPr>
          <w:rFonts w:ascii="Times New Roman" w:hAnsi="Times New Roman" w:cs="Times New Roman"/>
          <w:sz w:val="24"/>
          <w:szCs w:val="24"/>
        </w:rPr>
        <w:t>аргироза</w:t>
      </w:r>
      <w:proofErr w:type="spellEnd"/>
      <w:r w:rsidR="00F96044">
        <w:rPr>
          <w:rFonts w:ascii="Times New Roman" w:hAnsi="Times New Roman" w:cs="Times New Roman"/>
          <w:sz w:val="24"/>
          <w:szCs w:val="24"/>
        </w:rPr>
        <w:t xml:space="preserve"> (окрашивание в серый или синеватый цвет кожи и слизистых). При соблюдении рекомендованного режима дозирования, риск возникновения </w:t>
      </w:r>
      <w:proofErr w:type="spellStart"/>
      <w:r w:rsidR="00F96044">
        <w:rPr>
          <w:rFonts w:ascii="Times New Roman" w:hAnsi="Times New Roman" w:cs="Times New Roman"/>
          <w:sz w:val="24"/>
          <w:szCs w:val="24"/>
        </w:rPr>
        <w:t>аргироза</w:t>
      </w:r>
      <w:proofErr w:type="spellEnd"/>
      <w:r w:rsidR="00F96044">
        <w:rPr>
          <w:rFonts w:ascii="Times New Roman" w:hAnsi="Times New Roman" w:cs="Times New Roman"/>
          <w:sz w:val="24"/>
          <w:szCs w:val="24"/>
        </w:rPr>
        <w:t xml:space="preserve"> маловероятен. Лечение. При сильном раздражении, жжении, зуде глаз, кожу, слизистые оболочки промыть большим количеством воды в течение 15 мин. Лечение симптоматическое.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 xml:space="preserve">Взаимодействие с другими лекарственными </w:t>
      </w:r>
      <w:r w:rsidR="0039002B">
        <w:rPr>
          <w:b/>
          <w:iCs/>
        </w:rPr>
        <w:t>препаратами</w:t>
      </w:r>
    </w:p>
    <w:p w:rsidR="00A36670" w:rsidRDefault="00F96044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Фармакодинамическое, фармак</w:t>
      </w:r>
      <w:r w:rsidR="00B51563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инетическое взаимодействие: не изучено. Фармацевтическое взаимодействие: соли цинка, меди, свинца, серебра, рт</w:t>
      </w:r>
      <w:r w:rsidR="0039002B">
        <w:rPr>
          <w:rFonts w:ascii="Times New Roman" w:hAnsi="Times New Roman" w:cs="Times New Roman"/>
          <w:sz w:val="24"/>
          <w:szCs w:val="24"/>
        </w:rPr>
        <w:t>ути, железа, алюминия образуют</w:t>
      </w:r>
      <w:r>
        <w:rPr>
          <w:rFonts w:ascii="Times New Roman" w:hAnsi="Times New Roman" w:cs="Times New Roman"/>
          <w:sz w:val="24"/>
          <w:szCs w:val="24"/>
        </w:rPr>
        <w:t xml:space="preserve"> с раствором серебра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нерастворимые осадки; </w:t>
      </w:r>
      <w:r w:rsidR="009F5C40">
        <w:rPr>
          <w:rFonts w:ascii="Times New Roman" w:hAnsi="Times New Roman" w:cs="Times New Roman"/>
          <w:sz w:val="24"/>
          <w:szCs w:val="24"/>
        </w:rPr>
        <w:t xml:space="preserve">раствор серебра </w:t>
      </w:r>
      <w:proofErr w:type="spellStart"/>
      <w:r w:rsidR="009F5C40">
        <w:rPr>
          <w:rFonts w:ascii="Times New Roman" w:hAnsi="Times New Roman" w:cs="Times New Roman"/>
          <w:sz w:val="24"/>
          <w:szCs w:val="24"/>
        </w:rPr>
        <w:t>протеината</w:t>
      </w:r>
      <w:proofErr w:type="spellEnd"/>
      <w:r w:rsidR="009F5C40">
        <w:rPr>
          <w:rFonts w:ascii="Times New Roman" w:hAnsi="Times New Roman" w:cs="Times New Roman"/>
          <w:sz w:val="24"/>
          <w:szCs w:val="24"/>
        </w:rPr>
        <w:t xml:space="preserve"> инактивируется солями алкалоидов и органическими основаниями (</w:t>
      </w:r>
      <w:proofErr w:type="spellStart"/>
      <w:r w:rsidR="009F5C40">
        <w:rPr>
          <w:rFonts w:ascii="Times New Roman" w:hAnsi="Times New Roman" w:cs="Times New Roman"/>
          <w:sz w:val="24"/>
          <w:szCs w:val="24"/>
        </w:rPr>
        <w:t>эпинефрин</w:t>
      </w:r>
      <w:proofErr w:type="spellEnd"/>
      <w:r w:rsidR="009F5C40">
        <w:rPr>
          <w:rFonts w:ascii="Times New Roman" w:hAnsi="Times New Roman" w:cs="Times New Roman"/>
          <w:sz w:val="24"/>
          <w:szCs w:val="24"/>
        </w:rPr>
        <w:t>). Если вы применяете вышеперечисленные или другие лекарст</w:t>
      </w:r>
      <w:r w:rsidR="0039002B">
        <w:rPr>
          <w:rFonts w:ascii="Times New Roman" w:hAnsi="Times New Roman" w:cs="Times New Roman"/>
          <w:sz w:val="24"/>
          <w:szCs w:val="24"/>
        </w:rPr>
        <w:t xml:space="preserve">венные препараты (в том числе </w:t>
      </w:r>
      <w:r w:rsidR="009F5C40">
        <w:rPr>
          <w:rFonts w:ascii="Times New Roman" w:hAnsi="Times New Roman" w:cs="Times New Roman"/>
          <w:sz w:val="24"/>
          <w:szCs w:val="24"/>
        </w:rPr>
        <w:t>безрецептурные) перед применением препарата Протаргол проконсультируйтесь с врачом.</w:t>
      </w:r>
    </w:p>
    <w:p w:rsidR="00A36670" w:rsidRPr="00A36670" w:rsidRDefault="00A36670" w:rsidP="00A36670">
      <w:pPr>
        <w:pStyle w:val="3"/>
        <w:rPr>
          <w:b/>
          <w:iCs/>
        </w:rPr>
      </w:pPr>
      <w:r w:rsidRPr="00A36670">
        <w:rPr>
          <w:b/>
          <w:iCs/>
        </w:rPr>
        <w:t>Особые указания</w:t>
      </w:r>
    </w:p>
    <w:p w:rsidR="00A36670" w:rsidRPr="00A36670" w:rsidRDefault="009F5C4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окрашивание выделений из носа в серый или синий цвет. </w:t>
      </w:r>
      <w:r w:rsidR="00A36670">
        <w:rPr>
          <w:rFonts w:ascii="Times New Roman" w:hAnsi="Times New Roman" w:cs="Times New Roman"/>
          <w:sz w:val="24"/>
          <w:szCs w:val="24"/>
        </w:rPr>
        <w:t>В</w:t>
      </w:r>
      <w:r w:rsidR="00A36670" w:rsidRPr="00A36670">
        <w:rPr>
          <w:rFonts w:ascii="Times New Roman" w:hAnsi="Times New Roman" w:cs="Times New Roman"/>
          <w:sz w:val="24"/>
          <w:szCs w:val="24"/>
        </w:rPr>
        <w:t>нимательно прочтите инструкцию по применению перед тем, как начать использование препарата. Сохраните инструкцию, она может понадобиться вновь. Если у Вас возникли вопросы, обратитесь к врачу.</w:t>
      </w:r>
    </w:p>
    <w:p w:rsidR="00A36670" w:rsidRP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>Лекарственное средство, которым Вы лечитесь, предназначено лично Вам, и его не следует передавать другим лицам, поскольку оно может причинить им вред даже при наличии тех же симптомов, что и у Вас.</w:t>
      </w:r>
    </w:p>
    <w:p w:rsidR="00A36670" w:rsidRPr="00A36670" w:rsidRDefault="00A36670" w:rsidP="00A36670">
      <w:pPr>
        <w:pStyle w:val="3"/>
        <w:rPr>
          <w:b/>
          <w:iCs/>
        </w:rPr>
      </w:pPr>
      <w:r w:rsidRPr="00A36670">
        <w:rPr>
          <w:b/>
          <w:iCs/>
        </w:rPr>
        <w:lastRenderedPageBreak/>
        <w:t>Влияние лекарственного препарат на способность управлять транспортными средствами, механизмами</w:t>
      </w:r>
    </w:p>
    <w:p w:rsidR="00A36670" w:rsidRP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>Препарат не влияет на способность управлять транспортными средствами или заниматься другими потенциально опасными  видами деятельности, требующими повышенной концентрации внимания и быстроты психомоторных реакций.</w:t>
      </w:r>
    </w:p>
    <w:p w:rsidR="00DA2B59" w:rsidRPr="00EA3780" w:rsidRDefault="00DA2B59" w:rsidP="00AB73F1">
      <w:pPr>
        <w:pStyle w:val="3"/>
        <w:rPr>
          <w:b/>
          <w:iCs/>
          <w:color w:val="auto"/>
        </w:rPr>
      </w:pPr>
      <w:r w:rsidRPr="00EA3780">
        <w:rPr>
          <w:b/>
          <w:iCs/>
          <w:color w:val="auto"/>
        </w:rPr>
        <w:t>Форма выпуска</w:t>
      </w:r>
    </w:p>
    <w:p w:rsidR="00A36670" w:rsidRP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>Таблетки для приготовления раствора для местного применения 200 мг.</w:t>
      </w:r>
    </w:p>
    <w:p w:rsidR="00A36670" w:rsidRP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 xml:space="preserve">По 1 таблетке в контурную ячейковую упаковку из пленки </w:t>
      </w:r>
      <w:proofErr w:type="spellStart"/>
      <w:r w:rsidRPr="00A36670">
        <w:rPr>
          <w:rFonts w:ascii="Times New Roman" w:hAnsi="Times New Roman" w:cs="Times New Roman"/>
          <w:sz w:val="24"/>
          <w:szCs w:val="24"/>
        </w:rPr>
        <w:t>поливнилхлоридной</w:t>
      </w:r>
      <w:proofErr w:type="spellEnd"/>
      <w:r w:rsidRPr="00A36670">
        <w:rPr>
          <w:rFonts w:ascii="Times New Roman" w:hAnsi="Times New Roman" w:cs="Times New Roman"/>
          <w:sz w:val="24"/>
          <w:szCs w:val="24"/>
        </w:rPr>
        <w:t xml:space="preserve"> и фольги алюминиевой печатной лакированной.</w:t>
      </w:r>
    </w:p>
    <w:p w:rsidR="00A36670" w:rsidRPr="00A36670" w:rsidRDefault="00A36670" w:rsidP="00A36670">
      <w:pPr>
        <w:pStyle w:val="Bodytext20"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6670">
        <w:rPr>
          <w:rFonts w:ascii="Times New Roman" w:hAnsi="Times New Roman" w:cs="Times New Roman"/>
          <w:sz w:val="24"/>
          <w:szCs w:val="24"/>
        </w:rPr>
        <w:t xml:space="preserve">По 1 контурной ячейковой упаковке, 1 </w:t>
      </w:r>
      <w:r w:rsidRPr="00D42E14">
        <w:rPr>
          <w:rFonts w:ascii="Times New Roman" w:hAnsi="Times New Roman" w:cs="Times New Roman"/>
          <w:sz w:val="24"/>
          <w:szCs w:val="24"/>
        </w:rPr>
        <w:t>полиэтил</w:t>
      </w:r>
      <w:r w:rsidR="00184B9B" w:rsidRPr="00D42E14">
        <w:rPr>
          <w:rFonts w:ascii="Times New Roman" w:hAnsi="Times New Roman" w:cs="Times New Roman"/>
          <w:sz w:val="24"/>
          <w:szCs w:val="24"/>
        </w:rPr>
        <w:t>е</w:t>
      </w:r>
      <w:r w:rsidRPr="00D42E14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A36670">
        <w:rPr>
          <w:rFonts w:ascii="Times New Roman" w:hAnsi="Times New Roman" w:cs="Times New Roman"/>
          <w:sz w:val="24"/>
          <w:szCs w:val="24"/>
        </w:rPr>
        <w:t>ампуле с 10 мл растворителя (вода для инъекций, ЛП-002529 ООО "</w:t>
      </w:r>
      <w:proofErr w:type="spellStart"/>
      <w:r w:rsidRPr="00A36670">
        <w:rPr>
          <w:rFonts w:ascii="Times New Roman" w:hAnsi="Times New Roman" w:cs="Times New Roman"/>
          <w:sz w:val="24"/>
          <w:szCs w:val="24"/>
        </w:rPr>
        <w:t>Гротекс</w:t>
      </w:r>
      <w:proofErr w:type="spellEnd"/>
      <w:r w:rsidRPr="00A36670">
        <w:rPr>
          <w:rFonts w:ascii="Times New Roman" w:hAnsi="Times New Roman" w:cs="Times New Roman"/>
          <w:sz w:val="24"/>
          <w:szCs w:val="24"/>
        </w:rPr>
        <w:t xml:space="preserve">", Россия), 1 флакону из темного стекла с крышкой-пипеткой </w:t>
      </w:r>
      <w:r w:rsidR="00174B67" w:rsidRPr="00A36670">
        <w:rPr>
          <w:rFonts w:ascii="Times New Roman" w:hAnsi="Times New Roman" w:cs="Times New Roman"/>
          <w:sz w:val="24"/>
          <w:szCs w:val="24"/>
        </w:rPr>
        <w:t xml:space="preserve">вместе с инструкцией по медицинскому применению </w:t>
      </w:r>
      <w:r w:rsidRPr="00A36670">
        <w:rPr>
          <w:rFonts w:ascii="Times New Roman" w:hAnsi="Times New Roman" w:cs="Times New Roman"/>
          <w:sz w:val="24"/>
          <w:szCs w:val="24"/>
        </w:rPr>
        <w:t>помещают в пачку из картона.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A36670" w:rsidRDefault="00A36670" w:rsidP="00A36670">
      <w:pPr>
        <w:pStyle w:val="3"/>
        <w:rPr>
          <w:iCs/>
        </w:rPr>
      </w:pPr>
      <w:r>
        <w:rPr>
          <w:iCs/>
        </w:rPr>
        <w:t>В</w:t>
      </w:r>
      <w:r w:rsidRPr="00D152E7">
        <w:rPr>
          <w:iCs/>
        </w:rPr>
        <w:t xml:space="preserve"> защищенном от света ме</w:t>
      </w:r>
      <w:r>
        <w:rPr>
          <w:iCs/>
        </w:rPr>
        <w:t>сте, при температуре не выше 25 °</w:t>
      </w:r>
      <w:r w:rsidRPr="00D152E7">
        <w:rPr>
          <w:iCs/>
        </w:rPr>
        <w:t xml:space="preserve">С. </w:t>
      </w:r>
    </w:p>
    <w:p w:rsidR="00DA2B59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DA2B59" w:rsidRPr="00D152E7" w:rsidRDefault="00617E5E" w:rsidP="00DA2B59">
      <w:pPr>
        <w:pStyle w:val="3"/>
        <w:rPr>
          <w:iCs/>
        </w:rPr>
      </w:pPr>
      <w:r>
        <w:rPr>
          <w:iCs/>
        </w:rPr>
        <w:t>2</w:t>
      </w:r>
      <w:r w:rsidR="00DA2B59" w:rsidRPr="00D152E7">
        <w:rPr>
          <w:iCs/>
        </w:rPr>
        <w:t xml:space="preserve"> года. Не </w:t>
      </w:r>
      <w:r w:rsidR="00C045F3">
        <w:rPr>
          <w:iCs/>
        </w:rPr>
        <w:t>применять</w:t>
      </w:r>
      <w:r w:rsidR="00DE2DD7">
        <w:rPr>
          <w:iCs/>
        </w:rPr>
        <w:t xml:space="preserve"> 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C045F3" w:rsidRPr="00C045F3" w:rsidRDefault="00BF470E" w:rsidP="00C045F3">
      <w:pPr>
        <w:pStyle w:val="Bodytext20"/>
        <w:shd w:val="clear" w:color="auto" w:fill="auto"/>
        <w:spacing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Отпускают без рецепта</w:t>
      </w:r>
      <w:r w:rsidR="00C045F3" w:rsidRPr="00C045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DA2B59" w:rsidP="00DA2B59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АО «Усолье-Сибирский </w:t>
      </w:r>
      <w:proofErr w:type="spellStart"/>
      <w:r w:rsidR="00BF470E">
        <w:rPr>
          <w:szCs w:val="23"/>
        </w:rPr>
        <w:t>х</w:t>
      </w:r>
      <w:r w:rsidRPr="00B2511A">
        <w:rPr>
          <w:szCs w:val="23"/>
        </w:rPr>
        <w:t>имфармзавод</w:t>
      </w:r>
      <w:proofErr w:type="spellEnd"/>
      <w:r w:rsidRPr="00B2511A">
        <w:rPr>
          <w:szCs w:val="23"/>
        </w:rPr>
        <w:t xml:space="preserve">» </w:t>
      </w:r>
    </w:p>
    <w:p w:rsidR="00DA2B59" w:rsidRPr="00B2511A" w:rsidRDefault="00DA2B59" w:rsidP="00DA2B59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665462, </w:t>
      </w:r>
      <w:r w:rsidR="00BE3032">
        <w:rPr>
          <w:szCs w:val="23"/>
        </w:rPr>
        <w:t xml:space="preserve">Россия, </w:t>
      </w:r>
      <w:r w:rsidRPr="00B2511A">
        <w:rPr>
          <w:szCs w:val="23"/>
        </w:rPr>
        <w:t>Иркутская область, г.</w:t>
      </w:r>
      <w:r w:rsidR="00BE3032">
        <w:rPr>
          <w:szCs w:val="23"/>
        </w:rPr>
        <w:t xml:space="preserve"> </w:t>
      </w:r>
      <w:r w:rsidRPr="00B2511A">
        <w:rPr>
          <w:szCs w:val="23"/>
        </w:rPr>
        <w:t xml:space="preserve">Усолье-Сибирское, северо-западная часть города, с северо-восточной стороны, в 115 м от Прибайкальской автодороги. </w:t>
      </w:r>
    </w:p>
    <w:p w:rsidR="00BE3032" w:rsidRDefault="00BE3032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Тел: </w:t>
      </w:r>
      <w:r w:rsidRPr="00BE3032">
        <w:rPr>
          <w:rFonts w:ascii="Times New Roman" w:hAnsi="Times New Roman"/>
          <w:sz w:val="24"/>
          <w:szCs w:val="23"/>
        </w:rPr>
        <w:t>+7 (39543) 58910</w:t>
      </w:r>
    </w:p>
    <w:p w:rsidR="00DA2B59" w:rsidRDefault="00BE3032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Ф</w:t>
      </w:r>
      <w:r w:rsidR="00DA2B59" w:rsidRPr="00B2511A">
        <w:rPr>
          <w:rFonts w:ascii="Times New Roman" w:hAnsi="Times New Roman"/>
          <w:sz w:val="24"/>
          <w:szCs w:val="23"/>
        </w:rPr>
        <w:t xml:space="preserve">акс: </w:t>
      </w:r>
      <w:r w:rsidR="00D42E14">
        <w:rPr>
          <w:rFonts w:ascii="Times New Roman" w:hAnsi="Times New Roman"/>
          <w:sz w:val="24"/>
          <w:szCs w:val="23"/>
        </w:rPr>
        <w:t>+7 (39543) 5</w:t>
      </w:r>
      <w:r w:rsidR="00DA2B59" w:rsidRPr="00B2511A">
        <w:rPr>
          <w:rFonts w:ascii="Times New Roman" w:hAnsi="Times New Roman"/>
          <w:sz w:val="24"/>
          <w:szCs w:val="23"/>
        </w:rPr>
        <w:t>8908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 xml:space="preserve">АО “Усолье-Сибирский </w:t>
      </w:r>
      <w:proofErr w:type="spellStart"/>
      <w:r w:rsidR="00BF470E">
        <w:rPr>
          <w:rFonts w:ascii="Times New Roman" w:hAnsi="Times New Roman"/>
          <w:sz w:val="24"/>
          <w:szCs w:val="24"/>
        </w:rPr>
        <w:t>химфармзавод</w:t>
      </w:r>
      <w:proofErr w:type="spellEnd"/>
      <w:r w:rsidRPr="00B2511A">
        <w:rPr>
          <w:rFonts w:ascii="Times New Roman" w:hAnsi="Times New Roman"/>
          <w:sz w:val="24"/>
          <w:szCs w:val="24"/>
        </w:rPr>
        <w:t>”</w:t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proofErr w:type="spellStart"/>
      <w:r w:rsidRPr="00B2511A">
        <w:rPr>
          <w:rFonts w:ascii="Times New Roman" w:hAnsi="Times New Roman"/>
          <w:sz w:val="24"/>
          <w:szCs w:val="24"/>
        </w:rPr>
        <w:t>Тюстин</w:t>
      </w:r>
      <w:proofErr w:type="spellEnd"/>
      <w:r w:rsidRPr="00B2511A">
        <w:rPr>
          <w:rFonts w:ascii="Times New Roman" w:hAnsi="Times New Roman"/>
          <w:sz w:val="24"/>
          <w:szCs w:val="24"/>
        </w:rPr>
        <w:t xml:space="preserve"> С.В.</w:t>
      </w:r>
    </w:p>
    <w:p w:rsidR="00DA2B59" w:rsidRDefault="00DA2B59"/>
    <w:sectPr w:rsidR="00DA2B59" w:rsidSect="005663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76" w:rsidRDefault="00B43B76" w:rsidP="00566353">
      <w:pPr>
        <w:spacing w:after="0" w:line="240" w:lineRule="auto"/>
      </w:pPr>
      <w:r>
        <w:separator/>
      </w:r>
    </w:p>
  </w:endnote>
  <w:endnote w:type="continuationSeparator" w:id="0">
    <w:p w:rsidR="00B43B76" w:rsidRDefault="00B43B76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76" w:rsidRDefault="00B43B76" w:rsidP="00566353">
      <w:pPr>
        <w:spacing w:after="0" w:line="240" w:lineRule="auto"/>
      </w:pPr>
      <w:r>
        <w:separator/>
      </w:r>
    </w:p>
  </w:footnote>
  <w:footnote w:type="continuationSeparator" w:id="0">
    <w:p w:rsidR="00B43B76" w:rsidRDefault="00B43B76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617E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0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C33D5"/>
    <w:multiLevelType w:val="hybridMultilevel"/>
    <w:tmpl w:val="3A4C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59"/>
    <w:rsid w:val="000B3538"/>
    <w:rsid w:val="00142505"/>
    <w:rsid w:val="00174B67"/>
    <w:rsid w:val="00184B9B"/>
    <w:rsid w:val="001F2D5C"/>
    <w:rsid w:val="0021350B"/>
    <w:rsid w:val="00285A94"/>
    <w:rsid w:val="00347861"/>
    <w:rsid w:val="0039002B"/>
    <w:rsid w:val="003B3741"/>
    <w:rsid w:val="004519FB"/>
    <w:rsid w:val="004A708F"/>
    <w:rsid w:val="004B7BB2"/>
    <w:rsid w:val="004E5A31"/>
    <w:rsid w:val="004F05C3"/>
    <w:rsid w:val="00540A28"/>
    <w:rsid w:val="00566353"/>
    <w:rsid w:val="005D5976"/>
    <w:rsid w:val="00617E5E"/>
    <w:rsid w:val="00622285"/>
    <w:rsid w:val="006A2275"/>
    <w:rsid w:val="006C00E8"/>
    <w:rsid w:val="007274E9"/>
    <w:rsid w:val="008D058B"/>
    <w:rsid w:val="00921EAD"/>
    <w:rsid w:val="009745E0"/>
    <w:rsid w:val="009F5C40"/>
    <w:rsid w:val="00A36670"/>
    <w:rsid w:val="00A554FE"/>
    <w:rsid w:val="00A7757C"/>
    <w:rsid w:val="00A777E4"/>
    <w:rsid w:val="00AB73F1"/>
    <w:rsid w:val="00AE660A"/>
    <w:rsid w:val="00B11C6A"/>
    <w:rsid w:val="00B43B76"/>
    <w:rsid w:val="00B51563"/>
    <w:rsid w:val="00B712AD"/>
    <w:rsid w:val="00BE3032"/>
    <w:rsid w:val="00BF470E"/>
    <w:rsid w:val="00C045F3"/>
    <w:rsid w:val="00C214F0"/>
    <w:rsid w:val="00C25C26"/>
    <w:rsid w:val="00CD2626"/>
    <w:rsid w:val="00CF7EFB"/>
    <w:rsid w:val="00D40E28"/>
    <w:rsid w:val="00D42E14"/>
    <w:rsid w:val="00D95545"/>
    <w:rsid w:val="00DA2B59"/>
    <w:rsid w:val="00DA679A"/>
    <w:rsid w:val="00DB1403"/>
    <w:rsid w:val="00DC4BD6"/>
    <w:rsid w:val="00DE2DD7"/>
    <w:rsid w:val="00E32B3D"/>
    <w:rsid w:val="00E85C17"/>
    <w:rsid w:val="00E90F7F"/>
    <w:rsid w:val="00EA3780"/>
    <w:rsid w:val="00EE132C"/>
    <w:rsid w:val="00F96044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F8ED29A3-A33A-493F-9C67-3D83F9E2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character" w:customStyle="1" w:styleId="Bodytext2">
    <w:name w:val="Body text (2)_"/>
    <w:link w:val="Bodytext20"/>
    <w:locked/>
    <w:rsid w:val="00A36670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6670"/>
    <w:pPr>
      <w:widowControl w:val="0"/>
      <w:shd w:val="clear" w:color="auto" w:fill="FFFFFF"/>
      <w:spacing w:after="0" w:line="230" w:lineRule="exact"/>
      <w:jc w:val="both"/>
    </w:pPr>
    <w:rPr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A3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6670"/>
    <w:rPr>
      <w:rFonts w:ascii="Tahoma" w:hAnsi="Tahoma" w:cs="Tahoma"/>
      <w:sz w:val="16"/>
      <w:szCs w:val="16"/>
    </w:rPr>
  </w:style>
  <w:style w:type="character" w:customStyle="1" w:styleId="Bodytext3">
    <w:name w:val="Body text (3)_"/>
    <w:link w:val="Bodytext30"/>
    <w:locked/>
    <w:rsid w:val="00A36670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A36670"/>
    <w:pPr>
      <w:widowControl w:val="0"/>
      <w:shd w:val="clear" w:color="auto" w:fill="FFFFFF"/>
      <w:spacing w:after="0" w:line="230" w:lineRule="exact"/>
      <w:jc w:val="both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8889-B173-4198-A954-1791698F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Гюлахмедова Перизад Мирзабеговна</cp:lastModifiedBy>
  <cp:revision>17</cp:revision>
  <cp:lastPrinted>2018-11-15T14:49:00Z</cp:lastPrinted>
  <dcterms:created xsi:type="dcterms:W3CDTF">2018-07-12T18:49:00Z</dcterms:created>
  <dcterms:modified xsi:type="dcterms:W3CDTF">2020-01-29T15:32:00Z</dcterms:modified>
</cp:coreProperties>
</file>